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52D7" w:rsidRDefault="00AA5B75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B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договорів, </w:t>
      </w:r>
    </w:p>
    <w:p w:rsidR="00CF0D85" w:rsidRPr="00AA5B75" w:rsidRDefault="00AA5B75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AA5B7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укладених з іншими</w:t>
      </w:r>
      <w:r w:rsidR="00CF0D85" w:rsidRPr="00AA5B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організаціями колективного управління</w:t>
      </w:r>
    </w:p>
    <w:p w:rsidR="00AA5B75" w:rsidRDefault="00AA5B75" w:rsidP="00AA5B7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66638" w:rsidRPr="00AA5B75" w:rsidRDefault="00E66638" w:rsidP="00E66638">
      <w:pPr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A5B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Договори, укладені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вітчизня</w:t>
      </w:r>
      <w:r w:rsidRPr="00AA5B75">
        <w:rPr>
          <w:rFonts w:ascii="Times New Roman" w:hAnsi="Times New Roman" w:cs="Times New Roman"/>
          <w:b/>
          <w:sz w:val="24"/>
          <w:szCs w:val="24"/>
          <w:lang w:val="uk-UA"/>
        </w:rPr>
        <w:t>ними організаціями</w:t>
      </w:r>
    </w:p>
    <w:p w:rsidR="00E66638" w:rsidRDefault="00E66638" w:rsidP="00E66638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867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7315"/>
        <w:gridCol w:w="2552"/>
      </w:tblGrid>
      <w:tr w:rsidR="00E66638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38" w:rsidRDefault="00E66638" w:rsidP="0005074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E66638" w:rsidRDefault="00E66638" w:rsidP="0005074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Назва сторони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сторін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договору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8" w:rsidRDefault="00E66638" w:rsidP="0005074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Країна</w:t>
            </w:r>
          </w:p>
        </w:tc>
      </w:tr>
      <w:tr w:rsidR="00E66638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38" w:rsidRDefault="00E66638" w:rsidP="00050746">
            <w:pPr>
              <w:snapToGrid w:val="0"/>
            </w:pPr>
            <w:r>
              <w:rPr>
                <w:rFonts w:ascii="Times New Roman" w:hAnsi="Times New Roman" w:cs="Times New Roman"/>
                <w:lang w:val="uk-UA"/>
              </w:rPr>
              <w:t>Агентство охорони прав виконавців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8" w:rsidRDefault="00E66638" w:rsidP="00050746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</w:tr>
      <w:tr w:rsidR="00E66638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38" w:rsidRDefault="00E66638" w:rsidP="00050746">
            <w:pPr>
              <w:snapToGrid w:val="0"/>
            </w:pPr>
            <w:r>
              <w:rPr>
                <w:rFonts w:ascii="Times New Roman" w:hAnsi="Times New Roman" w:cs="Times New Roman"/>
                <w:lang w:val="uk-UA"/>
              </w:rPr>
              <w:t>Асоціація “Гільдія виробників відеограм і фонограм”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8" w:rsidRDefault="00E66638" w:rsidP="00050746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</w:tr>
      <w:tr w:rsidR="00E66638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38" w:rsidRPr="00EC7132" w:rsidRDefault="00E66638" w:rsidP="0005074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ВГО “Всеукраїнське агентство авторських прав”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8" w:rsidRDefault="00E66638" w:rsidP="00050746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</w:tr>
      <w:tr w:rsidR="00E66638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38" w:rsidRPr="00D351D7" w:rsidRDefault="00E66638" w:rsidP="0005074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Асоціація “Гільдія виробників відеограм і фонограм”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8" w:rsidRDefault="00E66638" w:rsidP="00050746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</w:tr>
      <w:tr w:rsidR="00E66638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38" w:rsidRPr="00EC7132" w:rsidRDefault="00E66638" w:rsidP="0005074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ВГО “Всеукраїнське агентство авторських прав”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8" w:rsidRDefault="00E66638" w:rsidP="00050746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</w:tr>
      <w:tr w:rsidR="00E66638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38" w:rsidRPr="00EC7132" w:rsidRDefault="00E66638" w:rsidP="00050746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C7132">
              <w:rPr>
                <w:rFonts w:ascii="Times New Roman" w:hAnsi="Times New Roman" w:cs="Times New Roman"/>
                <w:lang w:val="uk-UA"/>
              </w:rPr>
              <w:t xml:space="preserve">СОГ </w:t>
            </w:r>
            <w:r>
              <w:rPr>
                <w:rFonts w:ascii="Times New Roman" w:hAnsi="Times New Roman" w:cs="Times New Roman"/>
                <w:lang w:val="uk-UA"/>
              </w:rPr>
              <w:t>“АУАП “АРМА-Україна”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8" w:rsidRDefault="00E66638" w:rsidP="00050746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</w:tr>
    </w:tbl>
    <w:p w:rsidR="00E66638" w:rsidRPr="00AA5B75" w:rsidRDefault="00E66638" w:rsidP="00E66638">
      <w:pPr>
        <w:shd w:val="clear" w:color="auto" w:fill="FFFFFF"/>
        <w:ind w:left="720"/>
        <w:jc w:val="both"/>
        <w:rPr>
          <w:lang w:val="uk-UA"/>
        </w:rPr>
      </w:pPr>
    </w:p>
    <w:p w:rsidR="00AA5B75" w:rsidRPr="00AA5B75" w:rsidRDefault="00E66638" w:rsidP="00AA5B75">
      <w:pPr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A5B75" w:rsidRPr="00AA5B75">
        <w:rPr>
          <w:rFonts w:ascii="Times New Roman" w:hAnsi="Times New Roman" w:cs="Times New Roman"/>
          <w:b/>
          <w:sz w:val="24"/>
          <w:szCs w:val="24"/>
          <w:lang w:val="uk-UA"/>
        </w:rPr>
        <w:t>. Договори, укладені з іноземними організаціями</w:t>
      </w:r>
    </w:p>
    <w:p w:rsidR="00AA5B75" w:rsidRDefault="00AA5B75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867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7315"/>
        <w:gridCol w:w="2552"/>
      </w:tblGrid>
      <w:tr w:rsid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D351D7" w:rsidRDefault="00D351D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Назва сторони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сторін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договору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Країна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Zwiazek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Stowarzyszen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Artystow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Wykonawcow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STOART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Польща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r>
              <w:rPr>
                <w:rFonts w:ascii="Times New Roman" w:hAnsi="Times New Roman" w:cs="Times New Roman"/>
                <w:lang w:val="uk-UA"/>
              </w:rPr>
              <w:t xml:space="preserve">APOLLON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Greek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Musicians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Royalties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Collecting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Society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Греція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Estonian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Performers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Association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(EEL)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Естонія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Performers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Artistes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(M)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Sdn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Bhd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(PRISM)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Малайзія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Lithuanian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Neighboring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Association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(AGATA)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Литва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Croatian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Performers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Collecting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Society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(HUZIP)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Хорватія</w:t>
            </w:r>
          </w:p>
        </w:tc>
      </w:tr>
      <w:tr w:rsidR="00D351D7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Pr="00EC7132" w:rsidRDefault="00D351D7" w:rsidP="00E66638">
            <w:pPr>
              <w:pStyle w:val="WW-"/>
              <w:snapToGrid w:val="0"/>
              <w:spacing w:line="240" w:lineRule="auto"/>
              <w:ind w:firstLine="0"/>
              <w:jc w:val="left"/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Российское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управлению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правами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исполнителей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(РОУПИ)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pStyle w:val="WW-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Росія</w:t>
            </w:r>
          </w:p>
        </w:tc>
      </w:tr>
      <w:tr w:rsidR="00D351D7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pStyle w:val="WW-"/>
              <w:snapToGrid w:val="0"/>
              <w:spacing w:line="240" w:lineRule="auto"/>
              <w:ind w:firstLine="0"/>
              <w:jc w:val="left"/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Некоммерческое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партнерство „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Российское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смежным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правам” (РОСП)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pStyle w:val="WW-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Росія</w:t>
            </w:r>
          </w:p>
        </w:tc>
      </w:tr>
      <w:tr w:rsidR="00D351D7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Pr="00EC7132" w:rsidRDefault="00D351D7">
            <w:pPr>
              <w:pStyle w:val="WW-"/>
              <w:snapToGrid w:val="0"/>
              <w:spacing w:line="240" w:lineRule="auto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Romanian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Centre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for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Performers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Rights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Management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(CREDIDAM)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pStyle w:val="WW-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Румунія</w:t>
            </w:r>
          </w:p>
        </w:tc>
      </w:tr>
      <w:tr w:rsidR="00D351D7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Pr="00EC7132" w:rsidRDefault="00D351D7">
            <w:pPr>
              <w:pStyle w:val="Heading"/>
              <w:snapToGrid w:val="0"/>
              <w:spacing w:before="0"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Республиканское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общественное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объединение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интеллектуальных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прав» (РОО «ОЗИП»)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pStyle w:val="Heading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Казахстан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 w:rsidP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Brasileira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Compositores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“UBC”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Бразилія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Pr="00D351D7" w:rsidRDefault="00D351D7" w:rsidP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Abramus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Associação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Brasileira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Música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Бразилія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 w:rsidP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Bureau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Protection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Performers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“EJI”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Угорщина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 w:rsidP="00D351D7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Asteras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Collective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Management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Кіпр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 w:rsidP="00D351D7">
            <w:pPr>
              <w:snapToGrid w:val="0"/>
            </w:pPr>
            <w:r>
              <w:rPr>
                <w:rFonts w:ascii="Times New Roman" w:hAnsi="Times New Roman" w:cs="Times New Roman"/>
                <w:lang w:val="uk-UA"/>
              </w:rPr>
              <w:t xml:space="preserve">LSG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Wahrnehmung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von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Leistungsschutzrechten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GmbH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Австрія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 w:rsidP="00D351D7">
            <w:pPr>
              <w:snapToGrid w:val="0"/>
            </w:pPr>
            <w:r>
              <w:rPr>
                <w:rFonts w:ascii="Times New Roman" w:hAnsi="Times New Roman" w:cs="Times New Roman"/>
                <w:lang w:val="uk-UA"/>
              </w:rPr>
              <w:t>U.G. “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Uzus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Боснія і Герцеговина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r>
              <w:rPr>
                <w:rFonts w:ascii="Times New Roman" w:hAnsi="Times New Roman" w:cs="Times New Roman"/>
                <w:lang w:val="uk-UA"/>
              </w:rPr>
              <w:t>U.G. “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Kvantum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Боснія і Герцеговина</w:t>
            </w:r>
          </w:p>
        </w:tc>
      </w:tr>
      <w:tr w:rsidR="00D351D7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Pr="00EC7132" w:rsidRDefault="00D351D7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РОО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Казахстанское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управлению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правами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исполнителей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(КОУПИ)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Казахстан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r>
              <w:rPr>
                <w:rFonts w:ascii="Times New Roman" w:hAnsi="Times New Roman" w:cs="Times New Roman"/>
                <w:lang w:val="es-ES"/>
              </w:rPr>
              <w:t>Organizacija za kolektivno ostvarivanje prava interpretatora “PI”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P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Сербія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r>
              <w:rPr>
                <w:rFonts w:ascii="Times New Roman" w:hAnsi="Times New Roman" w:cs="Times New Roman"/>
                <w:lang w:val="es-ES"/>
              </w:rPr>
              <w:t>РОО “Союз авторов песен”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Казахстан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r>
              <w:rPr>
                <w:rFonts w:ascii="Times New Roman" w:hAnsi="Times New Roman" w:cs="Times New Roman"/>
                <w:lang w:val="es-ES"/>
              </w:rPr>
              <w:t>РОО “Исполнители казахских песен”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Казахстан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r>
              <w:rPr>
                <w:rFonts w:ascii="Times New Roman" w:hAnsi="Times New Roman" w:cs="Times New Roman"/>
                <w:lang w:val="es-ES"/>
              </w:rPr>
              <w:t>Alliance of Canadian Cinema, Television and Radio Artists Performers' Rights Society (“ACTRA PRS”)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Pr="00D351D7" w:rsidRDefault="00D351D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Канада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Default="00D351D7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Société de gestion collective de l’Union des artistes inc. (ARTISTI)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Pr="00D351D7" w:rsidRDefault="00D351D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Канада</w:t>
            </w:r>
          </w:p>
        </w:tc>
      </w:tr>
      <w:tr w:rsidR="00D351D7" w:rsidRPr="00D351D7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Pr="00EC7132" w:rsidRDefault="00D351D7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Некоммерческая организация по защите авторских и смежных прав “Аманат”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Default="00D351D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Казахстан</w:t>
            </w:r>
          </w:p>
        </w:tc>
      </w:tr>
      <w:tr w:rsidR="00D351D7" w:rsidRPr="00AA5B75" w:rsidTr="00E66638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D7" w:rsidRPr="00EC7132" w:rsidRDefault="00D351D7" w:rsidP="00EC713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Rete</w:t>
            </w:r>
            <w:proofErr w:type="spellEnd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Artisti</w:t>
            </w:r>
            <w:proofErr w:type="spellEnd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Spettacolo</w:t>
            </w:r>
            <w:proofErr w:type="spellEnd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</w:t>
            </w:r>
            <w:proofErr w:type="spellEnd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l’Innovazione</w:t>
            </w:r>
            <w:proofErr w:type="spellEnd"/>
            <w:r w:rsidRPr="00EC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(R.A.S.I.)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D7" w:rsidRPr="00EC7132" w:rsidRDefault="00D351D7" w:rsidP="00EC713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Італія</w:t>
            </w:r>
          </w:p>
        </w:tc>
      </w:tr>
    </w:tbl>
    <w:p w:rsidR="00CF0D85" w:rsidRPr="00EC7132" w:rsidRDefault="00CF0D8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Times New Roman" w:hAnsi="Times New Roman" w:cs="Times New Roman"/>
          <w:lang w:val="uk-UA"/>
        </w:rPr>
      </w:pPr>
    </w:p>
    <w:p w:rsidR="00CF0D85" w:rsidRDefault="00CF0D85">
      <w:pPr>
        <w:pStyle w:val="ab"/>
        <w:tabs>
          <w:tab w:val="clear" w:pos="95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CF0D85">
      <w:footerReference w:type="default" r:id="rId7"/>
      <w:footerReference w:type="first" r:id="rId8"/>
      <w:pgSz w:w="11906" w:h="16838"/>
      <w:pgMar w:top="851" w:right="1134" w:bottom="765" w:left="1134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D2" w:rsidRDefault="00D97BD2">
      <w:r>
        <w:separator/>
      </w:r>
    </w:p>
  </w:endnote>
  <w:endnote w:type="continuationSeparator" w:id="0">
    <w:p w:rsidR="00D97BD2" w:rsidRDefault="00D9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Lohit Hind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D85" w:rsidRDefault="00CF0D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D85" w:rsidRDefault="00CF0D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D2" w:rsidRDefault="00D97BD2">
      <w:r>
        <w:separator/>
      </w:r>
    </w:p>
  </w:footnote>
  <w:footnote w:type="continuationSeparator" w:id="0">
    <w:p w:rsidR="00D97BD2" w:rsidRDefault="00D9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BA4"/>
    <w:rsid w:val="002452D7"/>
    <w:rsid w:val="00346BA4"/>
    <w:rsid w:val="00386C87"/>
    <w:rsid w:val="005D477A"/>
    <w:rsid w:val="00671FA3"/>
    <w:rsid w:val="006C2E4C"/>
    <w:rsid w:val="0074270E"/>
    <w:rsid w:val="00896D15"/>
    <w:rsid w:val="009E49C5"/>
    <w:rsid w:val="00AA5B75"/>
    <w:rsid w:val="00CF0D85"/>
    <w:rsid w:val="00D351D7"/>
    <w:rsid w:val="00D97BD2"/>
    <w:rsid w:val="00E66638"/>
    <w:rsid w:val="00EC7132"/>
    <w:rsid w:val="00F30233"/>
    <w:rsid w:val="00F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397755-B568-41A5-8C53-5EC6D19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G Omega" w:hAnsi="CG Omega" w:cs="CG Omega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customStyle="1" w:styleId="BBCText">
    <w:name w:val="BBCText"/>
    <w:pPr>
      <w:suppressAutoHyphens/>
      <w:autoSpaceDE w:val="0"/>
    </w:pPr>
    <w:rPr>
      <w:rFonts w:ascii="CG Omega" w:eastAsia="Arial" w:hAnsi="CG Omega" w:cs="CG Omega"/>
      <w:sz w:val="24"/>
      <w:szCs w:val="24"/>
      <w:lang w:val="en-GB" w:eastAsia="zh-CN"/>
    </w:rPr>
  </w:style>
  <w:style w:type="paragraph" w:customStyle="1" w:styleId="BBCHeadings">
    <w:name w:val="BBCHeadings"/>
    <w:basedOn w:val="BBCText"/>
    <w:next w:val="BBCText"/>
    <w:rPr>
      <w:b/>
      <w:bCs/>
    </w:rPr>
  </w:style>
  <w:style w:type="paragraph" w:customStyle="1" w:styleId="BBCFooter">
    <w:name w:val="BBCFooter"/>
    <w:basedOn w:val="BBCText"/>
    <w:rPr>
      <w:sz w:val="20"/>
      <w:szCs w:val="20"/>
    </w:rPr>
  </w:style>
  <w:style w:type="paragraph" w:styleId="aa">
    <w:name w:val="header"/>
    <w:basedOn w:val="a"/>
    <w:pPr>
      <w:tabs>
        <w:tab w:val="center" w:pos="4819"/>
        <w:tab w:val="right" w:pos="9639"/>
      </w:tabs>
    </w:pPr>
    <w:rPr>
      <w:rFonts w:ascii="Arial" w:hAnsi="Arial" w:cs="Arial"/>
      <w:sz w:val="20"/>
      <w:szCs w:val="20"/>
      <w:lang w:val="ru-RU"/>
    </w:rPr>
  </w:style>
  <w:style w:type="paragraph" w:customStyle="1" w:styleId="ab">
    <w:name w:val="Готовый"/>
    <w:basedOn w:val="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">
    <w:name w:val="WW-Заголовок"/>
    <w:basedOn w:val="a"/>
    <w:next w:val="ac"/>
    <w:pPr>
      <w:widowControl/>
      <w:autoSpaceDE/>
      <w:spacing w:line="360" w:lineRule="auto"/>
      <w:ind w:firstLine="709"/>
      <w:jc w:val="center"/>
    </w:pPr>
    <w:rPr>
      <w:rFonts w:ascii="Arial" w:hAnsi="Arial" w:cs="Times New Roman"/>
      <w:b/>
      <w:sz w:val="28"/>
      <w:szCs w:val="20"/>
      <w:lang w:val="ru-RU"/>
    </w:rPr>
  </w:style>
  <w:style w:type="paragraph" w:styleId="ac">
    <w:name w:val="Subtitle"/>
    <w:basedOn w:val="Heading"/>
    <w:next w:val="a5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21">
    <w:name w:val="Название2"/>
    <w:basedOn w:val="Heading"/>
    <w:next w:val="a5"/>
    <w:pPr>
      <w:jc w:val="center"/>
    </w:pPr>
    <w:rPr>
      <w:b/>
      <w:bCs/>
      <w:sz w:val="56"/>
      <w:szCs w:val="56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denysma0</dc:creator>
  <cp:keywords/>
  <cp:lastModifiedBy>Пользователь Windows</cp:lastModifiedBy>
  <cp:revision>7</cp:revision>
  <cp:lastPrinted>2016-01-26T14:03:00Z</cp:lastPrinted>
  <dcterms:created xsi:type="dcterms:W3CDTF">2017-12-27T18:23:00Z</dcterms:created>
  <dcterms:modified xsi:type="dcterms:W3CDTF">2019-03-18T15:51:00Z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1405741700</vt:i4>
  </property>
  <property fmtid="{D5CDD505-2E9C-101B-9397-08002B2CF9AE}" pid="3" name="_AuthorEmail">
    <vt:lpwstr>denysma0@main.bbc.co.uk</vt:lpwstr>
  </property>
  <property fmtid="{D5CDD505-2E9C-101B-9397-08002B2CF9AE}" pid="4" name="_AuthorEmailDisplayName">
    <vt:lpwstr>Marina Denysenko</vt:lpwstr>
  </property>
  <property fmtid="{D5CDD505-2E9C-101B-9397-08002B2CF9AE}" pid="5" name="_EmailSubject">
    <vt:lpwstr>Copyright for BBC</vt:lpwstr>
  </property>
  <property fmtid="{D5CDD505-2E9C-101B-9397-08002B2CF9AE}" pid="6" name="_ReviewingToolsShownOnce">
    <vt:lpwstr/>
  </property>
</Properties>
</file>